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7E9" w:rsidRPr="00DA77E9" w:rsidRDefault="00DA77E9" w:rsidP="00DA7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DA77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КЫРГЫЗСКИЕ ЕДИНИЧНЫЕ РАСЦЕНКИ</w:t>
      </w:r>
    </w:p>
    <w:p w:rsidR="00DA77E9" w:rsidRPr="00DA77E9" w:rsidRDefault="00DA77E9" w:rsidP="00DA7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МОНТАЖ ОБОРУДОВАНИЯ</w:t>
      </w:r>
    </w:p>
    <w:p w:rsidR="00DA77E9" w:rsidRPr="00DA77E9" w:rsidRDefault="00DA77E9" w:rsidP="00DA77E9">
      <w:pPr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7E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Сборник № 12</w:t>
      </w:r>
    </w:p>
    <w:p w:rsidR="00DA77E9" w:rsidRPr="00DA77E9" w:rsidRDefault="00DA77E9" w:rsidP="00DA77E9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7E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Технологические трубопроводы</w:t>
      </w:r>
    </w:p>
    <w:p w:rsidR="00DA77E9" w:rsidRPr="00DA77E9" w:rsidRDefault="00DA77E9" w:rsidP="00DA77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7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КРЕРм</w:t>
      </w:r>
      <w:r w:rsidRPr="00DA77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12</w:t>
      </w:r>
    </w:p>
    <w:p w:rsidR="00DA77E9" w:rsidRPr="00DA77E9" w:rsidRDefault="00DA77E9" w:rsidP="00DA77E9">
      <w:pPr>
        <w:keepNext/>
        <w:spacing w:before="36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ТЕХНИЧЕСКАЯ ЧАСТЬ</w:t>
      </w:r>
    </w:p>
    <w:p w:rsidR="00DA77E9" w:rsidRPr="00DA77E9" w:rsidRDefault="00DA77E9" w:rsidP="00DA77E9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Z12.I"/>
      <w:bookmarkEnd w:id="1"/>
      <w:r w:rsidRPr="00DA77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1.12.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«Технологические трубопроводы» предназначены для определения затрат на монтаж технологических трубопроводов.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1..1.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учтены затраты на выполнение полного комплекса монтажных работ, включая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перемещение труб, арматуры и других материальных ресурсов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расстояния, указанные во вводных указаниях к отделам;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транспортировку, сборку, установку и снятие монтажных приспособлений при монтаже технологических трубопроводов тепловых электрических станций;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гидравлическое или пневматическое испытание.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не учтены, за исключением случаев, оговоренных во вводных указаниях к отделам,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монтажных сварных соединений;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присоединение электродвигателя к сети, определяемое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08;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монтаж арматуры, компенсаторов и разные работы, связанные с монтажом трубопроводов, определяемые по нормам отделов 8, 9, 11, 12, 13, 14, 15;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изготовление и установку обводов (байпасов), отдельных фланцев, закладных и отборных устрой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дл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установки приборов и средств автоматизации, монтируемых на трубопроводах, которые следует определять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10;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монтаж металлических кожухов на фланцевых соединениях и арматуре, определяемые по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соответствующим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КЕР на строительные работы;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окраску, антикоррозионные покрытия трубопроводов, которые определяются по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соответствующим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КЕР на строительные работы;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материальные ресурсы, перечень которых приведен в приложении 2.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1.3. Стоимость труб, расход которых принимается по проекту с учетом норм отходов согласно приложению 3, учитывать в сметах дополнительно.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1.4. При применении расценок, составленных на измеритель “т” трубопровода, к стоимости деталей и узлов трубопроводов следует добавлять стоимость кронштейнов, опор и подвесок.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1.5. При определении длины трубопроводов по спецификациям длина их по всей трассе учитывается, включая развернутую длину П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образных компенсаторов и фасонных деталей трубопроводов, за исключением строительной длины арматуры, линзовых и сальниковых компенсаторов.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1.6. При производстве работ на высоте св. 5 м к затратам труда и оплате труда рабочих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отделов 1, 9, 20 и расценкам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003 отдела 11 следует применять коэффициент, рассчитываемый по формуле:</w:t>
      </w:r>
    </w:p>
    <w:p w:rsidR="00DA77E9" w:rsidRPr="00DA77E9" w:rsidRDefault="00DA77E9" w:rsidP="00DA77E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657350" cy="238125"/>
            <wp:effectExtent l="0" t="0" r="0" b="9525"/>
            <wp:docPr id="1" name="Рисунок 1" descr="C:\Users\win8\AppData\Local\Temp\R.temp\Z12.files\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8\AppData\Local\Temp\R.temp\Z12.files\image00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где М – число метров сверх 5.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1.7.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производстве работ на высоте св. 25 м к затратам труда и оплате труда рабочих, стоимости эксплуатации машин и механизмов (в том числе, оплате труда рабочих, обслуживающих машины)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3, расценкам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005, 12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006 отдела 11, а также отделов 13 и 15 следует применять коэффициенты, приведенные в разделе 3 технической части.</w:t>
      </w:r>
      <w:proofErr w:type="gramEnd"/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1.8.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учтены вспомогательные ненормируемые материальные ресурсы для производства монтажных работ в размере 2 % от оплаты труда рабочих, учтенной расценками.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1.9.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 приведены расценки на монтаж трубопроводов, монтируемых в помещениях или на открытых площадках в пределах проектируемых цехов, а также в дизельных, насосно-компрессорных, котельных и бойлерных.</w:t>
      </w:r>
    </w:p>
    <w:p w:rsidR="00741DFA" w:rsidRDefault="00741DFA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1.10.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1.10.1. 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м, вертикальное – до 5 м;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1.10.2. установку кронштейнов, опор, подвесок и хомутов;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1.10.3. аргонодуговую сварку, установку и приварку бобышек для заземления, отличительную окраску, грунтовку и покрытие эмалью сварных швов трубопроводов криогенных с экранно-вакуумной изоляцией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077.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1.11.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2 приведены расценки на монтаж трубопроводов, монтируемых в пределах территории, ограниченной генеральным планом предприятия, прокладываемых на эстакадах, кронштейнах, специальных конструкциях, в траншеях, каналах и лотках.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1.12.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2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1.12.1. горизонтальное перемещение на расстояние до 1000 м;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1.12.2. монтаж трубопроводов на эстакадах, кронштейнах и специальных конструкциях на высоте до 5 м при конструкции эстакады, предусматривающей одноярусное расположение опорной плоскости под трубопроводы. При этой же высоте и двухъярусном расположении трубопроводов к затратам труда и оплате труда рабочих следует применять коэффициент 1,05.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 опорной плоскостью следует понимать горизонтальные конструкции эстакады, на которых расположены (или подвешены) трубопроводы.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1.12.3. монтаж трубопроводов в каналах и траншеях — на глубине до 3 м.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1.12.4. установку опор, подвесок и хомутов для закрепления трубопроводов на конструкциях эстакад, кронштейнах, колоннах, мачтах и других опорных конструкциях.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1.13. При выполнении работ по монтажу трубопроводов на эстакадах, кронштейнах и специальных конструкциях на высоте св. 5 м следует применять поправочные коэффициенты к затратам труда и оплате труда рабочих: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1.13.1. при одноярусном расположении трубопроводов – 1,05;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1.13.2. при двухъярусном – 1,15;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1.13.3. при трехъярусном и более – 1,25.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Опорная плоскость, на которой расположены или подвешены трубопроводы, независимо от количества их рядов и количества ниток в каждом ряду принимается в качестве яруса.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1.14. При монтаже трубопроводов в тоннелях с действующими линиями трубопроводов к затратам труда и оплате труда рабочих следует применять коэффициент 1,2.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1.15.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не учтены затраты на монтаж конструкций эстакад, кронштейнов, колонн, мачт, межколонных подвесок и подпор, определяемые по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соответствующим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КЕР на строительные работы.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1.16.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2 не учтены затраты на контроль монтажных сварных соединений (кроме расценок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015, учитывающей затраты на визуальный и измерительный контроль).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1.17.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3 приведены расценки на монтаж станционных трубопроводов, располагаемых в пределах главных корпусов, водоподготовительных установок и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химводоочисток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тепловых электростанций.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1.18.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1.18.1. перемещение: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горизонтальное –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до:</w:t>
      </w:r>
      <w:proofErr w:type="gramEnd"/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200 м по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004,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030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032, 12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036, 12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037;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500 м по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003,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005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008,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033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035,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009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011,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038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040;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1500 м по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041, 12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042;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вертикальное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до проектных отметок до 25 м;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1.18.2. монтаж трубопроводов диаметром наружным до 76 мм россыпью с использованием готовых деталей;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1.18.3. установку постоянных опор и подвесок с выверкой уклонов и регулированием;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1.18.4. установку подкладных колец в сварных соединениях;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1.18.5. холодный натяг;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1.18.6. предварительный и сопутствующий подогрев и термообработку сварных соединений;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1.18.7. контроль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стилоскопированием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содержания легирующих присадок в стали трубопроводов, работающих при температуре более 450</w:t>
      </w:r>
      <w:r w:rsidRPr="00DA77E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о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 (концов труб, металла шва, деталей опор и подвесок);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1.18.8. внешний осмотр и измерения и контроль качества сварных соединений (кроме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030) ультразвуковой дефектоскопией.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1.19. Объем контроля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030 в зависимости от назначения трубопроводов принимается по проектным данным, затраты на контроль определяются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39 «Контроль монтажных сварных соединений».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1.20.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на монтаж трубопроводов, не предусмотренных отделом 3, определяются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соответствующим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2.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1.21.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4 учтены затраты на 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к стволу шахты на расстояние до 1000 м.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1.22.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4 не учтены затраты на спуск в шахту и доставку по горизонтальным и наклонным выработкам трубопроводов, механизмов и приспособлений для монтажа, определяемые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40.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1.23.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4 не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установку опорных металлоконструкций под опорное колено для трубопроводов, монтируемых в стволе шахты, табл.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013.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1.24. При выполнении монтажных работ в подземных условиях в расценках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установку опорных стульев и колен, сальниковых компенсаторов, набивку сальников, хомутов, табл.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013;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монтаж задвижек нагнетательных трубопроводов, обратных и приемных клапанов,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035, 12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036;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установку сре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кр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епления (подвесок) к ранее установленным штырям для монтажа трубопроводов, табл.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018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029;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изготовление узлов трубопроводов, табл.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013,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018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028, 12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035, 12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036.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1.25.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4 предусмотрен монтаж трубопроводов в горизонтальных и наклонных (до 13°) выработках при притоке воды в вертикальных стволах – до 6 м</w:t>
      </w:r>
      <w:r w:rsidRPr="00DA77E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/ч и незначительном капеже воды.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других условий производства работ следует применять коэффициенты из раздела 3 технической части.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1.26. Затраты на монтаж молокопроводов пришоссейных, пристанционных молочных заводов и механизированных молокоприемных пунктов определяются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05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1.27.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5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м, вертикальное – до 5 м;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маркировку молокопроводов с фасонными деталями и арматурой.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1.28.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7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м, вертикальное – до 5 м;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гидравлическое, пневматическое испытания и продувку труб воздухом;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маркировку;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изготовление и монтаж блоков трубных проводок.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1.29.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7 не учтены затраты на изготовление и монтаж опорных и несущих конструкций (кронштейны, полки, стойки, подвесы, мосты, лотки и пр.), определяемые по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соответствующим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08 «Электротехнические установки».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1.30.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8 приведены расценки на монтаж трубопроводов и арматуры стационарных автоматических установок пожаротушения.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1.31. Затраты на монтаж трубопроводов от узлов управления до выпускных насадок определяются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08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08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 и расценке 1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08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004.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1.32.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8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м, вертикальное – до проектных отметок;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промывку и продувку трубопроводов;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гидравлическое испытание трубопроводов, а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08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 и расценке 1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08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004 гидравлическое и пневматическое испытания; очистку арматуры.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1.33.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9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м, вертикальное – до 5 м;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приварку компенсаторов к трубопроводам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09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09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022, 12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09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023, 12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09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024, 12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09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025, при поставке компенсаторов с приваренными фланцами к расценкам следует применять коэффициент 0,65, а при монтаже на приварных фланцах – коэффициент 1,4.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1.34.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9 не учтены затраты на монтаж дренажной системы компенсаторов, определяемые по соответствующим расценкам отделов 1 и 2.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1.35.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10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м, вертикальное – до 5 м;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изготовление закладных устройств (бобышек, расширителей, оправ, фланцев и т.п.) по расценкам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10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10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10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05 и расширителей по расценке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10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03.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1.36.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11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изготовление штуцеров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005;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производство работ на высоте до 5 м по расценкам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003 и до 25 м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005, 12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006.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1.37. В расценках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004 не учтен расход кислоты для протравки труб и трубных деталей, который принимается дополнительно по нормам приложения 1.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1.38.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12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м, вертикальное – до 5 м;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очистку арматуры. 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1.39.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12 предусмотрены затраты на монтаж арматуры с ручным приводом типа «маховик на шпинделе». При монтаже с иным приводом к затратам труда и оплате труда рабочих (кроме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003, 12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004, 12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007, 12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008) следует применять коэффициенты: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1.39.1. для ручного привода с червячной конической или цилиндрической передачей – 1,1;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1.39.2. для пневматического и гидравлического приводов – 1,15.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1.40. При монтаже арматуры на линиях межцеховых трубопроводов к затратам труда и оплате труда рабочих следует применять коэффициенты: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1.40.1. по эстакадам, кронштейнам и другим специальным конструкциям — 1,1;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1.40.2. в проходных тоннелях — 1,05.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1.41.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12 не учтены затраты на установку (приварку) ответных фланцев на трубопровод, определяемые дополнительно.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1.42.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13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1.42.1. перемещение: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горизонтальное –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до:</w:t>
      </w:r>
      <w:proofErr w:type="gramEnd"/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200 м по расценкам табл.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007,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050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053;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500 м по расценкам табл.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008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017,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054 по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058, с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070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13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073;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вертикальное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до 25 м;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1.42.2. установку арматуры; 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1.42.3. установку и приварку ответных фланцев на трубопроводы водоподготовительных установок и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химводоочисток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1.42.4. установку подкладных колец в сварных соединениях;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1.42.5. предварительный и сопутствующий подогрев, термообработку сварных соединений;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1.42.6. контроль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стилоскопированием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содержания легирующих присадок для арматуры, работающей при температуре более 450</w:t>
      </w:r>
      <w:r w:rsidRPr="00DA77E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о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 (концов корпуса арматуры, подлежащих сварке и металла шва);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1.42.7. визуальный и измерительный контроль;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1.42.8. ультразвуковую дефектоскопию монтажных сварных соединений.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1.43. Затраты на монтаж арматуры приварной водоподготовительных установок и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химводоочисток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следует определять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13 разделов 1 и 2.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1.44. При определении затрат на монтаж арматуры на эстакадах к затратам труда и оплате труда рабочих, стоимости эксплуатации машин (в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. оплате труда машинистов) следует применять коэффициент 1,25.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1.45. В разделах 1 и 2 приведены расценки на монтаж арматуры с ручным приводом. При определении затрат на монтаж арматуры с иным приводом к затратам труда и оплате труда рабочих, стоимости эксплуатации машин (в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. оплате труда машинистов) следует применять коэффициенты: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1.45.1. для ручного привода с червячной конической или цилиндрической передачей – 1,1;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1.45.2. для пневматического и гидравлического приводов – 1,15;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1.45.3. для электрического и электромагнитного приводов – 1,25.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1.46.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14 и отдела 21 учтены затраты на горизонтальное перемещение арматуры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м, вертикальное – до 5 м.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1.47.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15 учтены затраты на 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200 м, вертикальное – до 25 м.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1.48.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16 приведены расценки на монтаж систем централизованной пластичной смазки для различных видов оборудования (кроме оборудования прокатных и доменных цехов, мостовых кранов, гидравлических козловых и портальных кранов, шлюзовых ворот и тепловых электростанций).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1.49.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16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м, вертикальное до 5 м;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заготовку деталей трубопроводов, предварительную сборку и разборку их, протравку, последующую сборку и крепление.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1.50.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16 не учтены затраты на монтаж опорных конструкций под трубопроводы, определяемые по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соответствующим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КЕР на строительные работы.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1.51.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17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17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 приведены затраты на монтаж маслопроводов, не входящих в комплектную поставку турбины.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1.52.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17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1.52.1. 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500 м, вертикальное – до проектных отметок;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1.52.2. изготовление на месте монтажа маслопроводов наружным диаметром до 89 мм, прокладок и ограждений для фланцев;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1.52.3. шабрение уплотняющих поверхностей фланцев;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1.52.4. контроль сварных соединений.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1.53.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17 не учтены затраты на установку арматуры для маслопроводов, определяемые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12.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1.54.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17 не учтен расход ортофосфорной кислоты для химической очистки, определяемый на основе проектных данных в зависимости от диаметра маслопровода.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1.55.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18 предусмотрены работы по изготовлению узлов (нескольких элементов, собранных на разъемных или неразъемных соединениях) и секций (нескольких прямолинейных труб одного диаметра) трубопроводов в цехах трубных заготовок и мастерских, оснащенных соответствующим оборудованием и приспособлениями.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1.56. Изготовление узлов и секций трубопроводов непосредственно на монтажной площадке учтено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соответствующих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отделов 1 и 2, предусматривающих метод монтажа трубопроводов из отдельных труб и готовых деталей.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1.57.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18 предусмотрено изготовление узлов трубопроводов без установки арматуры. При изготовлении узлов с установкой арматуры к затратам труда и оплате труда рабочих, стоимости эксплуатации строительных машин и механизмов (в том числе оплате труда машинистов) следует применять коэффициент 1,25.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1.58.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18 предусмотрены следующие виды сварки: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узлы и секции трубопроводов из углеродистой стали: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диаметром до 45 мм –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ручная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газовая;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диаметром свыше 45 мм до 325 мм –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ручная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дуговая, механизированная (полуавтоматическая) в среде углекислого газа;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диаметром св. 325 мм –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ручная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дуговая, механизированная (полуавтоматическая) в среде углекислого газа, автоматическая под флюсом;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узлы и секции трубопроводов из легированной стали – ручная дуговая; </w:t>
      </w:r>
    </w:p>
    <w:p w:rsidR="00DA77E9" w:rsidRPr="00DA77E9" w:rsidRDefault="00DA77E9" w:rsidP="00DA77E9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DA77E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узлы и секции трубопроводов из высоколегированной стали – ручная аргонодуговая и комбинированная.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1.59.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20 раздела 1 приведены расценки на монтаж обвязочных и межцеховых трубопроводов технологических установок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нефте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-, газоперерабатывающих, химических заводов, резервуарных парков, газоперекачивающих станций, монтируемых в помещениях, на открытых площадках и на эстакадах.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1.60. 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20 раздела 1 учтены затраты </w:t>
      </w:r>
      <w:proofErr w:type="gram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1.60.1. горизонтальное перемещение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установки на расстояние до 1000 м;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1.60.2.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20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20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030 вертикальное перемещение – до 5 м. При производстве работ на высоте св. 5 м следует применять коэффициент, рассчитываемый в соответствии с п. 1.6.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1.60.3.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20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20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020, 12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20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025 производство работ в траншеях на глубине до 3 м;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1.60.4. визуальный и измерительный контроль монтажных сварных соединений, включая подготовку к контролю (очистку металлическими щетками). Затраты на другие, предусмотренные проектом, виды контроля следует учитывать дополнительно по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39 «Контроль монтажных сварных соединений»;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1.60.5. установку кронштейнов, опор, подвесок и хомутов;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1.60.6.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021, 12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026, 12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031 производство работ на эстакадах высотой до 5 м; при выполнении работ по монтажу трубопроводов на высоте св. 5 м следует применять поправочные коэффициенты согласно п. 1.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1.61. При применении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20 раздела 1 для определения затрат на монтаж трубопроводов из труб с заводской изоляцией, к затратам труда и оплате труда рабочих, стоимости эксплуатации машин (в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. оплате труда машинистов) следует применять коэффициент 1,15.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1.62. При применении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КРЕРм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12 отдела 20 раздела 1 расход труб принимается по проекту с учетом нормы отходов 3 %.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1.63. По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011 расценки на монтаж фланцевых, сварных соединений и отводов определяются дополнительно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012, 12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013, 12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014.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1.64. По табл.12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015, 12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009 расценки на монтаж фланцевых и сварных соединений определяются дополнительно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017 и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018.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1.65. По табл.12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015, 12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009 при изготовлении гнутых фасонных деталей (отводов) на монтажной площадке к расценкам добавляются затраты на монтаж отводов, определяемые по расценкам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016. Расход труб следует принимать с учетом развернутой длины отводов.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1.66. В расценках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125, 12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068 учтено поступление деталей с фланцами на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отбортовке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При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отбортовке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труб под фланцы на месте монтажа к затратам и оплате труда рабочих, стоимости эксплуатации машин и механизмов следует применять коэффициент 1,2; при монтаже деталей без фланцев – 1,4. Расход материалов корректируется по фактическим данным.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1.67. В расценках табл. 12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21</w:t>
      </w: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001 не учтены затраты на монтаж электрического привода. Данные затраты следует учитывать дополнительно по проектным данным.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077E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Примечание: Общеотраслевые нормативы сметной прибыли, установленные для определения сметной стоимости строительно-монтажных, ремонтно-строительных и пусконаладочных работ, на работы по изготовлению материалов, полуфабрикатов, изделий не распространяются. Рекомендуем, для объектов, финансируемых из государственного бюджета, при определении сметной стоимости строительно-монтажных, ремонтно-строительных и пусконаладочных работ в построечных условиях, сметную прибыль применять в размере 40% от фонда оплаты труда рабочих и машинистов. </w:t>
      </w:r>
      <w:r w:rsidRPr="00DA77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A77E9" w:rsidRPr="00DA77E9" w:rsidRDefault="00DA77E9" w:rsidP="00DA77E9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Z12.III"/>
      <w:bookmarkEnd w:id="2"/>
      <w:r w:rsidRPr="00DA77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Коэффициенты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177"/>
        <w:gridCol w:w="1781"/>
        <w:gridCol w:w="1643"/>
        <w:gridCol w:w="2436"/>
      </w:tblGrid>
      <w:tr w:rsidR="00DA77E9" w:rsidRPr="00DA77E9" w:rsidTr="00DA77E9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 условия производства работ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Коэффициенты </w:t>
            </w: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DA77E9" w:rsidRPr="00DA77E9" w:rsidTr="00DA77E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затратам труда рабочих-монтажников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нормам эксплуатации машин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времени эксплуатации машин и механизмов и затратам труда машинистов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 вертикальных стволах с притоком воды у рабочего места, м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6 до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13 до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Производство работ в горизонтальных и наклонных выработках </w:t>
            </w: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proofErr w:type="gramEnd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наклона до 30°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наклона св. 30° до 45°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наклона св. 45°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воды из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капеж прерывающимися струями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сильный капеж непрерывающимися струями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временного трубопровода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Производство </w:t>
            </w:r>
            <w:proofErr w:type="spell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работна</w:t>
            </w:r>
            <w:proofErr w:type="spellEnd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высоте, </w:t>
            </w: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25 до 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40 до 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70 до 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</w:tbl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 к п. 11-14:</w:t>
      </w:r>
    </w:p>
    <w:p w:rsidR="00DA77E9" w:rsidRPr="00DA77E9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механизмы, участвующие в погрузке на складе, транспортировании от </w:t>
      </w:r>
      <w:proofErr w:type="spellStart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приобъектного</w:t>
      </w:r>
      <w:proofErr w:type="spellEnd"/>
      <w:r w:rsidRPr="00DA7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склада до места производства работ и разгрузке (краны: на железнодорожном ходу, козловые; платформы широкой колеи; автомобили бортовые) указанные коэффициенты не применяются.</w:t>
      </w:r>
    </w:p>
    <w:p w:rsidR="00DA77E9" w:rsidRPr="00DA77E9" w:rsidRDefault="00DA77E9" w:rsidP="00DA77E9">
      <w:pPr>
        <w:keepNext/>
        <w:spacing w:before="240"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3" w:name="Z12.IV.12.1"/>
      <w:bookmarkEnd w:id="3"/>
      <w:r w:rsidRPr="00DA77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4. Приложения</w:t>
      </w:r>
    </w:p>
    <w:p w:rsidR="00DA77E9" w:rsidRPr="00DA77E9" w:rsidRDefault="00DA77E9" w:rsidP="00DA77E9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7E9">
        <w:rPr>
          <w:rFonts w:ascii="Times New Roman" w:eastAsia="Times New Roman" w:hAnsi="Times New Roman" w:cs="Times New Roman"/>
          <w:lang w:eastAsia="ru-RU"/>
        </w:rPr>
        <w:t>Приложение 1</w:t>
      </w:r>
    </w:p>
    <w:p w:rsidR="00DA77E9" w:rsidRPr="00DA77E9" w:rsidRDefault="00DA77E9" w:rsidP="00DA77E9">
      <w:pPr>
        <w:keepNext/>
        <w:spacing w:after="120" w:line="240" w:lineRule="auto"/>
        <w:ind w:left="1134" w:right="113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b/>
          <w:bCs/>
          <w:lang w:eastAsia="ru-RU"/>
        </w:rPr>
        <w:t>Нормы расхода кислоты для протравки труб и трубных деталей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1521"/>
        <w:gridCol w:w="1487"/>
        <w:gridCol w:w="1521"/>
        <w:gridCol w:w="1487"/>
        <w:gridCol w:w="1521"/>
        <w:gridCol w:w="1487"/>
      </w:tblGrid>
      <w:tr w:rsidR="00DA77E9" w:rsidRPr="00DA77E9" w:rsidTr="00DA77E9">
        <w:trPr>
          <w:trHeight w:val="12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Наружный диаметр труб, </w:t>
            </w: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Нормы расхода кислоты на 1 м, кг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Наружный диаметр труб, </w:t>
            </w: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Нормы расхода кислоты на 1 м, кг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Наружный диаметр труб, </w:t>
            </w: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Нормы расхода кислоты на 1 м, кг</w:t>
            </w:r>
          </w:p>
        </w:tc>
      </w:tr>
      <w:tr w:rsidR="00DA77E9" w:rsidRPr="00DA77E9" w:rsidTr="00DA77E9">
        <w:trPr>
          <w:trHeight w:val="12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A77E9" w:rsidRPr="00DA77E9" w:rsidTr="00DA77E9">
        <w:trPr>
          <w:trHeight w:val="12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</w:tr>
      <w:tr w:rsidR="00DA77E9" w:rsidRPr="00DA77E9" w:rsidTr="00DA77E9">
        <w:trPr>
          <w:trHeight w:val="12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DA77E9" w:rsidRPr="00DA77E9" w:rsidTr="00DA77E9">
        <w:trPr>
          <w:trHeight w:val="12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DA77E9" w:rsidRPr="00DA77E9" w:rsidTr="00DA77E9">
        <w:trPr>
          <w:trHeight w:val="12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DA77E9" w:rsidRPr="00DA77E9" w:rsidTr="00DA77E9">
        <w:trPr>
          <w:trHeight w:val="12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DA77E9" w:rsidRPr="00DA77E9" w:rsidTr="00DA77E9">
        <w:trPr>
          <w:trHeight w:val="12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DA77E9" w:rsidRPr="00DA77E9" w:rsidTr="00DA77E9">
        <w:trPr>
          <w:trHeight w:val="12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</w:tbl>
    <w:p w:rsidR="00DA77E9" w:rsidRPr="00DA77E9" w:rsidRDefault="00DA77E9" w:rsidP="007B294E">
      <w:pPr>
        <w:keepNext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Z12.IV.12.2"/>
      <w:bookmarkEnd w:id="4"/>
      <w:r w:rsidRPr="00DA77E9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DA77E9" w:rsidRPr="00DA77E9" w:rsidRDefault="00DA77E9" w:rsidP="00DA77E9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7E9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DA77E9" w:rsidRPr="00DA77E9" w:rsidRDefault="00DA77E9" w:rsidP="00DA77E9">
      <w:pPr>
        <w:keepNext/>
        <w:spacing w:after="120" w:line="240" w:lineRule="auto"/>
        <w:ind w:left="1134" w:right="113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b/>
          <w:bCs/>
          <w:lang w:eastAsia="ru-RU"/>
        </w:rPr>
        <w:t>Перечень материальных ресурсов, не учтенных в расценках на монтаж оборудования</w:t>
      </w:r>
    </w:p>
    <w:tbl>
      <w:tblPr>
        <w:tblW w:w="9701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134"/>
      </w:tblGrid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Арматура трубопроводная (вентили, задвижки, клапаны, краны) диаметром до 200 мм (арматура с гидравлическим, пневматическим, электрическим и электромагнитным приводами независимо от диаметра учитывается как оборудование).</w:t>
            </w:r>
            <w:proofErr w:type="gramEnd"/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Батареи охлаждающие.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Болты, кроме отдела 7.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Бортшайбы</w:t>
            </w:r>
            <w:proofErr w:type="spellEnd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Вкладыши (сухари) разъемные для фланцев.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водопроводная дистиллированная.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Водоотделители.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Гайки, кроме отдела 7.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Генераторы пены.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Заслонки.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Замок тросовой системы.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Затворы.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Калачи.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Канаты (тросы).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Колена.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</w:t>
            </w:r>
            <w:proofErr w:type="gramEnd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литые к дистанционным ручным приводам для арматуры диаметром до 200 мм.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Компенсаторы диаметром до 200 мм.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Конденсатоотводчики.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Контргайки.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Крестовины.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Кронштейны.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Линзы уплотнительные.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Лотки.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Маслоотделители.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Муфты.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Насадки выпускные (распылители).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Ниппели.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Обводы (байпасы).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Опоры трубопроводов.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Отборные устройства.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Отводы.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Отводы (угол, полуугол), футерованные бетоном.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Отступы.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Оросители.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Патрубки вентиляционные.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Патрубки, футерованные бетоном.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Переходы.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Подвески трубопроводов.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Предохранители огневые.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Приводы ручные дистанционные к арматуре.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Пробки.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Рукава резиновые.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Ролики натяжения троса.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Розетка декоративная.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листовая и сортовая.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Стулья опорные.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Тройники. 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Тройники, футерованные бетоном.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и узлы с неметаллическими покрытиями.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Угольники.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Узлы трубопроводов.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ручного пуска (или приспособление натяжения троса).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Хомуты, кроме отдела 7.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Фильтры аммиачные.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Фланцы, кроме расценок с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10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 по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10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05. 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Фонари смотровые.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Шайбы, кроме отдела 7.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Шпильки, кроме отдела 7.</w:t>
            </w:r>
          </w:p>
        </w:tc>
      </w:tr>
      <w:tr w:rsidR="00DA77E9" w:rsidRPr="00DA77E9" w:rsidTr="00DA77E9"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91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Штуцеры, кроме расценок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10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10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03.</w:t>
            </w:r>
          </w:p>
        </w:tc>
      </w:tr>
    </w:tbl>
    <w:p w:rsidR="00DA77E9" w:rsidRPr="007B294E" w:rsidRDefault="00DA77E9" w:rsidP="00DA77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B29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Примечание:</w:t>
      </w:r>
    </w:p>
    <w:p w:rsidR="00DA77E9" w:rsidRPr="007B294E" w:rsidRDefault="00DA77E9" w:rsidP="007B294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B29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Арматура трубопроводная и трубопроводы из деталей, узлов и блоков давлением св. 2,5 МПа для тепловых электрических станций учитываются как оборудование.</w:t>
      </w:r>
      <w:bookmarkStart w:id="5" w:name="Z12.IV.12.3"/>
      <w:bookmarkEnd w:id="5"/>
    </w:p>
    <w:p w:rsidR="00DA77E9" w:rsidRPr="00DA77E9" w:rsidRDefault="00DA77E9" w:rsidP="00DA77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lang w:eastAsia="ru-RU"/>
        </w:rPr>
        <w:t> </w:t>
      </w:r>
    </w:p>
    <w:p w:rsidR="00DA77E9" w:rsidRPr="00DA77E9" w:rsidRDefault="00DA77E9" w:rsidP="00DA77E9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7E9">
        <w:rPr>
          <w:rFonts w:ascii="Times New Roman" w:eastAsia="Times New Roman" w:hAnsi="Times New Roman" w:cs="Times New Roman"/>
          <w:lang w:eastAsia="ru-RU"/>
        </w:rPr>
        <w:t>Приложение 3</w:t>
      </w:r>
    </w:p>
    <w:p w:rsidR="00DA77E9" w:rsidRPr="00DA77E9" w:rsidRDefault="00DA77E9" w:rsidP="00DA77E9">
      <w:pPr>
        <w:spacing w:after="120" w:line="240" w:lineRule="auto"/>
        <w:ind w:left="1134" w:right="113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7E9">
        <w:rPr>
          <w:rFonts w:ascii="Times New Roman" w:eastAsia="Times New Roman" w:hAnsi="Times New Roman" w:cs="Times New Roman"/>
          <w:b/>
          <w:bCs/>
          <w:lang w:eastAsia="ru-RU"/>
        </w:rPr>
        <w:t>Нормы отходов труб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6612"/>
        <w:gridCol w:w="2237"/>
      </w:tblGrid>
      <w:tr w:rsidR="00DA77E9" w:rsidRPr="00DA77E9" w:rsidTr="00DA77E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таблиц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Нормы отходов труб, %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002, 12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004, 12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006, 12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008, 12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015, 12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048, 12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049, 12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051, 12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052, 12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053, 12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055, 12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056, 12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058, 12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059, 12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060, 12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062, 12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063, 12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065, 12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066, 12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067, 12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069, 12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070, 12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072, 12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073, 12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074, 12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002, 12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004, 12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010, 12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011, 12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053, 12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079, 12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114, 12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115, 12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117, 12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118, 12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119, 12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121, 12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122, 12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124, 12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125, 12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126, 12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001÷12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013;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017÷12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028;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033÷12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036;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001÷12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05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001÷12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004;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015;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016;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027;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038÷12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07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18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18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18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022, 12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18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023, 12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18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A77E9" w:rsidRPr="00DA77E9" w:rsidTr="00DA77E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20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001, 12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20</w:t>
            </w: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9" w:rsidRPr="00DA77E9" w:rsidRDefault="00DA77E9" w:rsidP="00DA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781B9F" w:rsidRDefault="00781B9F"/>
    <w:sectPr w:rsidR="00781B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560" w:rsidRDefault="007A3560" w:rsidP="007B294E">
      <w:pPr>
        <w:spacing w:after="0" w:line="240" w:lineRule="auto"/>
      </w:pPr>
      <w:r>
        <w:separator/>
      </w:r>
    </w:p>
  </w:endnote>
  <w:endnote w:type="continuationSeparator" w:id="0">
    <w:p w:rsidR="007A3560" w:rsidRDefault="007A3560" w:rsidP="007B2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94E" w:rsidRDefault="007B294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94E" w:rsidRDefault="007B294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94E" w:rsidRDefault="007B294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560" w:rsidRDefault="007A3560" w:rsidP="007B294E">
      <w:pPr>
        <w:spacing w:after="0" w:line="240" w:lineRule="auto"/>
      </w:pPr>
      <w:r>
        <w:separator/>
      </w:r>
    </w:p>
  </w:footnote>
  <w:footnote w:type="continuationSeparator" w:id="0">
    <w:p w:rsidR="007A3560" w:rsidRDefault="007A3560" w:rsidP="007B2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94E" w:rsidRDefault="007B294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94E" w:rsidRDefault="007B294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94E" w:rsidRDefault="007B294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B1"/>
    <w:rsid w:val="005F66B1"/>
    <w:rsid w:val="006925CD"/>
    <w:rsid w:val="00741DFA"/>
    <w:rsid w:val="00781B9F"/>
    <w:rsid w:val="007A3560"/>
    <w:rsid w:val="007B294E"/>
    <w:rsid w:val="00906D08"/>
    <w:rsid w:val="00D31E95"/>
    <w:rsid w:val="00D8077E"/>
    <w:rsid w:val="00DA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77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6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77E9"/>
    <w:rPr>
      <w:rFonts w:ascii="Arial" w:eastAsia="Times New Roman" w:hAnsi="Arial" w:cs="Arial"/>
      <w:b/>
      <w:bCs/>
      <w:kern w:val="36"/>
      <w:sz w:val="32"/>
      <w:szCs w:val="32"/>
      <w:lang w:eastAsia="ru-RU"/>
    </w:rPr>
  </w:style>
  <w:style w:type="paragraph" w:customStyle="1" w:styleId="2">
    <w:name w:val="2"/>
    <w:basedOn w:val="a"/>
    <w:rsid w:val="00DA77E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1"/>
    <w:basedOn w:val="a"/>
    <w:rsid w:val="00DA77E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4"/>
    <w:basedOn w:val="a"/>
    <w:rsid w:val="00DA77E9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3">
    <w:name w:val="103"/>
    <w:basedOn w:val="a"/>
    <w:rsid w:val="00DA7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4">
    <w:name w:val="204"/>
    <w:basedOn w:val="a"/>
    <w:rsid w:val="00DA7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">
    <w:name w:val="01"/>
    <w:basedOn w:val="a"/>
    <w:rsid w:val="00DA77E9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0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07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2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294E"/>
  </w:style>
  <w:style w:type="paragraph" w:styleId="a7">
    <w:name w:val="footer"/>
    <w:basedOn w:val="a"/>
    <w:link w:val="a8"/>
    <w:uiPriority w:val="99"/>
    <w:unhideWhenUsed/>
    <w:rsid w:val="007B2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77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6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77E9"/>
    <w:rPr>
      <w:rFonts w:ascii="Arial" w:eastAsia="Times New Roman" w:hAnsi="Arial" w:cs="Arial"/>
      <w:b/>
      <w:bCs/>
      <w:kern w:val="36"/>
      <w:sz w:val="32"/>
      <w:szCs w:val="32"/>
      <w:lang w:eastAsia="ru-RU"/>
    </w:rPr>
  </w:style>
  <w:style w:type="paragraph" w:customStyle="1" w:styleId="2">
    <w:name w:val="2"/>
    <w:basedOn w:val="a"/>
    <w:rsid w:val="00DA77E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1"/>
    <w:basedOn w:val="a"/>
    <w:rsid w:val="00DA77E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4"/>
    <w:basedOn w:val="a"/>
    <w:rsid w:val="00DA77E9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3">
    <w:name w:val="103"/>
    <w:basedOn w:val="a"/>
    <w:rsid w:val="00DA7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4">
    <w:name w:val="204"/>
    <w:basedOn w:val="a"/>
    <w:rsid w:val="00DA7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">
    <w:name w:val="01"/>
    <w:basedOn w:val="a"/>
    <w:rsid w:val="00DA77E9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0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07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2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294E"/>
  </w:style>
  <w:style w:type="paragraph" w:styleId="a7">
    <w:name w:val="footer"/>
    <w:basedOn w:val="a"/>
    <w:link w:val="a8"/>
    <w:uiPriority w:val="99"/>
    <w:unhideWhenUsed/>
    <w:rsid w:val="007B2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04012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4035</Words>
  <Characters>23006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ОсОО РИК Филиал</dc:creator>
  <cp:keywords/>
  <dc:description/>
  <cp:lastModifiedBy>user</cp:lastModifiedBy>
  <cp:revision>7</cp:revision>
  <cp:lastPrinted>2017-10-20T11:47:00Z</cp:lastPrinted>
  <dcterms:created xsi:type="dcterms:W3CDTF">2017-03-10T07:28:00Z</dcterms:created>
  <dcterms:modified xsi:type="dcterms:W3CDTF">2017-10-20T11:47:00Z</dcterms:modified>
</cp:coreProperties>
</file>